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A0" w:rsidRDefault="00DD0D83">
      <w:pPr>
        <w:spacing w:after="0" w:line="408" w:lineRule="auto"/>
        <w:ind w:left="120"/>
        <w:jc w:val="center"/>
      </w:pPr>
      <w:bookmarkStart w:id="0" w:name="block-1753863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01AA0" w:rsidRPr="00DD0D83" w:rsidRDefault="00DD0D83">
      <w:pPr>
        <w:spacing w:after="0" w:line="408" w:lineRule="auto"/>
        <w:ind w:left="120"/>
        <w:jc w:val="center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DD0D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D0D8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01AA0" w:rsidRPr="00DD0D83" w:rsidRDefault="00DD0D83">
      <w:pPr>
        <w:spacing w:after="0" w:line="408" w:lineRule="auto"/>
        <w:ind w:left="120"/>
        <w:jc w:val="center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DD0D83">
        <w:rPr>
          <w:rFonts w:ascii="Times New Roman" w:hAnsi="Times New Roman"/>
          <w:b/>
          <w:color w:val="000000"/>
          <w:sz w:val="28"/>
          <w:lang w:val="ru-RU"/>
        </w:rPr>
        <w:t>Чамзинский муниципальный район</w:t>
      </w:r>
      <w:bookmarkEnd w:id="2"/>
      <w:r w:rsidRPr="00DD0D8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D0D83">
        <w:rPr>
          <w:rFonts w:ascii="Times New Roman" w:hAnsi="Times New Roman"/>
          <w:color w:val="000000"/>
          <w:sz w:val="28"/>
          <w:lang w:val="ru-RU"/>
        </w:rPr>
        <w:t>​</w:t>
      </w:r>
    </w:p>
    <w:p w:rsidR="00301AA0" w:rsidRDefault="00DD0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:rsidR="00301AA0" w:rsidRDefault="00301AA0">
      <w:pPr>
        <w:spacing w:after="0"/>
        <w:ind w:left="120"/>
      </w:pPr>
    </w:p>
    <w:p w:rsidR="00301AA0" w:rsidRDefault="00301AA0">
      <w:pPr>
        <w:spacing w:after="0"/>
        <w:ind w:left="120"/>
      </w:pPr>
    </w:p>
    <w:p w:rsidR="00301AA0" w:rsidRDefault="00301AA0">
      <w:pPr>
        <w:spacing w:after="0"/>
        <w:ind w:left="120"/>
      </w:pPr>
    </w:p>
    <w:p w:rsidR="00301AA0" w:rsidRDefault="00301AA0">
      <w:pPr>
        <w:spacing w:after="0"/>
        <w:ind w:left="120"/>
      </w:pPr>
    </w:p>
    <w:tbl>
      <w:tblPr>
        <w:tblW w:w="0" w:type="auto"/>
        <w:tblLook w:val="04A0"/>
      </w:tblPr>
      <w:tblGrid>
        <w:gridCol w:w="250"/>
        <w:gridCol w:w="5528"/>
        <w:gridCol w:w="3115"/>
      </w:tblGrid>
      <w:tr w:rsidR="00C53FFE" w:rsidRPr="004E6975" w:rsidTr="00DD0D83">
        <w:tc>
          <w:tcPr>
            <w:tcW w:w="250" w:type="dxa"/>
          </w:tcPr>
          <w:p w:rsidR="00C53FFE" w:rsidRPr="0040209D" w:rsidRDefault="00DD0D8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C53FFE" w:rsidRPr="0040209D" w:rsidRDefault="00DD0D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0D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D0D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0D83" w:rsidP="00DD0D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</w:p>
          <w:p w:rsidR="004E6975" w:rsidRDefault="00DD0D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0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0D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0D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D0D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0D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0E6D86" w:rsidRDefault="00DD0D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0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1AA0" w:rsidRDefault="00301AA0">
      <w:pPr>
        <w:spacing w:after="0"/>
        <w:ind w:left="120"/>
      </w:pPr>
    </w:p>
    <w:p w:rsidR="00301AA0" w:rsidRDefault="00DD0D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01AA0" w:rsidRDefault="00301AA0">
      <w:pPr>
        <w:spacing w:after="0"/>
        <w:ind w:left="120"/>
      </w:pPr>
    </w:p>
    <w:p w:rsidR="00301AA0" w:rsidRDefault="00301AA0">
      <w:pPr>
        <w:spacing w:after="0"/>
        <w:ind w:left="120"/>
      </w:pPr>
    </w:p>
    <w:p w:rsidR="00301AA0" w:rsidRDefault="00301AA0">
      <w:pPr>
        <w:spacing w:after="0"/>
        <w:ind w:left="120"/>
      </w:pPr>
    </w:p>
    <w:p w:rsidR="00301AA0" w:rsidRDefault="00DD0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01AA0" w:rsidRDefault="00DD0D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2355420)</w:t>
      </w:r>
    </w:p>
    <w:p w:rsidR="00301AA0" w:rsidRDefault="00301AA0">
      <w:pPr>
        <w:spacing w:after="0"/>
        <w:ind w:left="120"/>
        <w:jc w:val="center"/>
      </w:pPr>
    </w:p>
    <w:p w:rsidR="00301AA0" w:rsidRDefault="00DD0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301AA0" w:rsidRDefault="00DD0D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Pr="00DD0D83" w:rsidRDefault="00301AA0" w:rsidP="00DD0D83">
      <w:pPr>
        <w:spacing w:after="0"/>
        <w:rPr>
          <w:lang w:val="ru-RU"/>
        </w:rPr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301AA0">
      <w:pPr>
        <w:spacing w:after="0"/>
        <w:ind w:left="120"/>
        <w:jc w:val="center"/>
      </w:pPr>
    </w:p>
    <w:p w:rsidR="00301AA0" w:rsidRDefault="00DD0D8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п.Комсомольский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01AA0" w:rsidRDefault="00301AA0">
      <w:pPr>
        <w:spacing w:after="0"/>
        <w:ind w:left="120"/>
      </w:pPr>
    </w:p>
    <w:p w:rsidR="00301AA0" w:rsidRDefault="00301AA0">
      <w:pPr>
        <w:sectPr w:rsidR="00301AA0">
          <w:pgSz w:w="11906" w:h="16383"/>
          <w:pgMar w:top="1134" w:right="850" w:bottom="1134" w:left="1701" w:header="720" w:footer="720" w:gutter="0"/>
          <w:cols w:space="720"/>
        </w:sectPr>
      </w:pPr>
    </w:p>
    <w:p w:rsidR="00301AA0" w:rsidRDefault="00DD0D83">
      <w:pPr>
        <w:spacing w:after="0" w:line="264" w:lineRule="auto"/>
        <w:ind w:left="120"/>
        <w:jc w:val="both"/>
      </w:pPr>
      <w:bookmarkStart w:id="5" w:name="block-175386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</w:rPr>
        <w:t>ЗАПИСКА</w:t>
      </w:r>
    </w:p>
    <w:p w:rsidR="00301AA0" w:rsidRDefault="00301AA0">
      <w:pPr>
        <w:spacing w:after="0" w:line="264" w:lineRule="auto"/>
        <w:ind w:left="120"/>
        <w:jc w:val="both"/>
      </w:pP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DD0D83">
        <w:rPr>
          <w:rFonts w:ascii="Times New Roman" w:hAnsi="Times New Roman"/>
          <w:color w:val="000000"/>
          <w:sz w:val="28"/>
          <w:lang w:val="ru-RU"/>
        </w:rPr>
        <w:t>спитания и социализации обучающихся, сформулированные в федеральной рабочей программе воспитания.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</w:t>
      </w:r>
      <w:r w:rsidRPr="00DD0D83">
        <w:rPr>
          <w:rFonts w:ascii="Times New Roman" w:hAnsi="Times New Roman"/>
          <w:color w:val="000000"/>
          <w:sz w:val="28"/>
          <w:lang w:val="ru-RU"/>
        </w:rPr>
        <w:t>о образования направлена на достижение следующих образовательных, развивающих целей, а также целей воспитания: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</w:t>
      </w:r>
      <w:r w:rsidRPr="00DD0D83">
        <w:rPr>
          <w:rFonts w:ascii="Times New Roman" w:hAnsi="Times New Roman"/>
          <w:color w:val="000000"/>
          <w:sz w:val="28"/>
          <w:lang w:val="ru-RU"/>
        </w:rPr>
        <w:t>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D0D83">
        <w:rPr>
          <w:rFonts w:ascii="Calibri" w:hAnsi="Calibri"/>
          <w:color w:val="000000"/>
          <w:sz w:val="28"/>
          <w:lang w:val="ru-RU"/>
        </w:rPr>
        <w:t xml:space="preserve">– </w:t>
      </w:r>
      <w:r w:rsidRPr="00DD0D8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</w:t>
      </w:r>
      <w:r w:rsidRPr="00DD0D83">
        <w:rPr>
          <w:rFonts w:ascii="Times New Roman" w:hAnsi="Times New Roman"/>
          <w:color w:val="000000"/>
          <w:sz w:val="28"/>
          <w:lang w:val="ru-RU"/>
        </w:rPr>
        <w:t>ота, движение, продолжительность события);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</w:t>
      </w:r>
      <w:r w:rsidRPr="00DD0D83">
        <w:rPr>
          <w:rFonts w:ascii="Times New Roman" w:hAnsi="Times New Roman"/>
          <w:color w:val="000000"/>
          <w:sz w:val="28"/>
          <w:lang w:val="ru-RU"/>
        </w:rPr>
        <w:t>различать верные (истинные) и неверные (ложные) утверждения, вести поиск информации;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мышления, воображения, математической речи, ориентировки в математических терминах и понятиях.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личности обучающегося: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</w:t>
      </w:r>
      <w:r w:rsidRPr="00DD0D83">
        <w:rPr>
          <w:rFonts w:ascii="Times New Roman" w:hAnsi="Times New Roman"/>
          <w:color w:val="000000"/>
          <w:sz w:val="28"/>
          <w:lang w:val="ru-RU"/>
        </w:rPr>
        <w:t>, образование целого из частей, изменение формы, размера);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</w:t>
      </w:r>
      <w:r w:rsidRPr="00DD0D83">
        <w:rPr>
          <w:rFonts w:ascii="Times New Roman" w:hAnsi="Times New Roman"/>
          <w:color w:val="000000"/>
          <w:sz w:val="28"/>
          <w:lang w:val="ru-RU"/>
        </w:rPr>
        <w:t>объекты природы);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</w:t>
      </w:r>
      <w:r w:rsidRPr="00DD0D83">
        <w:rPr>
          <w:rFonts w:ascii="Times New Roman" w:hAnsi="Times New Roman"/>
          <w:color w:val="000000"/>
          <w:sz w:val="28"/>
          <w:lang w:val="ru-RU"/>
        </w:rPr>
        <w:t>дать истинность предположения).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 w:rsidRPr="00DD0D83">
        <w:rPr>
          <w:rFonts w:ascii="Times New Roman" w:hAnsi="Times New Roman"/>
          <w:color w:val="000000"/>
          <w:sz w:val="28"/>
          <w:lang w:val="ru-RU"/>
        </w:rPr>
        <w:t>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</w:t>
      </w:r>
      <w:r w:rsidRPr="00DD0D83">
        <w:rPr>
          <w:rFonts w:ascii="Times New Roman" w:hAnsi="Times New Roman"/>
          <w:color w:val="000000"/>
          <w:sz w:val="28"/>
          <w:lang w:val="ru-RU"/>
        </w:rPr>
        <w:t>ут быть достигнуты на этом этапе обучения.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DD0D8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DD0D83">
        <w:rPr>
          <w:rFonts w:ascii="Times New Roman" w:hAnsi="Times New Roman"/>
          <w:color w:val="000000"/>
          <w:sz w:val="28"/>
          <w:lang w:val="ru-RU"/>
        </w:rPr>
        <w:t>‌</w:t>
      </w:r>
      <w:r w:rsidRPr="00DD0D83">
        <w:rPr>
          <w:rFonts w:ascii="Times New Roman" w:hAnsi="Times New Roman"/>
          <w:color w:val="000000"/>
          <w:sz w:val="28"/>
          <w:lang w:val="ru-RU"/>
        </w:rPr>
        <w:t>‌</w:t>
      </w:r>
    </w:p>
    <w:p w:rsidR="00301AA0" w:rsidRPr="00DD0D83" w:rsidRDefault="00301AA0">
      <w:pPr>
        <w:rPr>
          <w:lang w:val="ru-RU"/>
        </w:rPr>
        <w:sectPr w:rsidR="00301AA0" w:rsidRPr="00DD0D83">
          <w:pgSz w:w="11906" w:h="16383"/>
          <w:pgMar w:top="1134" w:right="850" w:bottom="1134" w:left="1701" w:header="720" w:footer="720" w:gutter="0"/>
          <w:cols w:space="720"/>
        </w:sect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bookmarkStart w:id="7" w:name="block-17538627"/>
      <w:bookmarkEnd w:id="5"/>
      <w:r w:rsidRPr="00DD0D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</w:t>
      </w:r>
      <w:r w:rsidRPr="00DD0D83">
        <w:rPr>
          <w:rFonts w:ascii="Times New Roman" w:hAnsi="Times New Roman"/>
          <w:color w:val="000000"/>
          <w:sz w:val="28"/>
          <w:lang w:val="ru-RU"/>
        </w:rPr>
        <w:t>информация».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чисел.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«цена, количество, стоимость» в практической ситуации.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Длин</w:t>
      </w:r>
      <w:r w:rsidRPr="00DD0D83">
        <w:rPr>
          <w:rFonts w:ascii="Times New Roman" w:hAnsi="Times New Roman"/>
          <w:color w:val="000000"/>
          <w:sz w:val="28"/>
          <w:lang w:val="ru-RU"/>
        </w:rPr>
        <w:t>а (единицы длины – миллиметр, километр), соотношение между величинами в пределах тысячи. Сравнение объектов по длине.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DD0D83">
        <w:rPr>
          <w:rFonts w:ascii="Times New Roman" w:hAnsi="Times New Roman"/>
          <w:b/>
          <w:color w:val="000000"/>
          <w:sz w:val="28"/>
          <w:lang w:val="ru-RU"/>
        </w:rPr>
        <w:t>ифметические действия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Письменное умножение в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Переместительное</w:t>
      </w:r>
      <w:r w:rsidRPr="00DD0D83">
        <w:rPr>
          <w:rFonts w:ascii="Times New Roman" w:hAnsi="Times New Roman"/>
          <w:color w:val="000000"/>
          <w:sz w:val="28"/>
          <w:lang w:val="ru-RU"/>
        </w:rPr>
        <w:t>, сочетательное свойства сложения, умножения при вычислениях.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действий в числовом выражении, значение числового выражения, содержащего несколько действий (со скобками или без скобок), с </w:t>
      </w:r>
      <w:r w:rsidRPr="00DD0D83">
        <w:rPr>
          <w:rFonts w:ascii="Times New Roman" w:hAnsi="Times New Roman"/>
          <w:color w:val="000000"/>
          <w:sz w:val="28"/>
          <w:lang w:val="ru-RU"/>
        </w:rPr>
        <w:t>вычислениями в пределах 1000.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</w:t>
      </w:r>
      <w:r w:rsidRPr="00DD0D83">
        <w:rPr>
          <w:rFonts w:ascii="Times New Roman" w:hAnsi="Times New Roman"/>
          <w:color w:val="000000"/>
          <w:sz w:val="28"/>
          <w:lang w:val="ru-RU"/>
        </w:rPr>
        <w:t>е смысла арифметических действий (в том числе деления с остатком), отношений («больше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с помощью числового выражения. Проверка решения и оценка полученного результата.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</w:t>
      </w:r>
      <w:r w:rsidRPr="00DD0D83">
        <w:rPr>
          <w:rFonts w:ascii="Times New Roman" w:hAnsi="Times New Roman"/>
          <w:b/>
          <w:color w:val="000000"/>
          <w:sz w:val="28"/>
          <w:lang w:val="ru-RU"/>
        </w:rPr>
        <w:t>отношения и геометрические фигуры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</w:t>
      </w:r>
      <w:r w:rsidRPr="00DD0D83">
        <w:rPr>
          <w:rFonts w:ascii="Times New Roman" w:hAnsi="Times New Roman"/>
          <w:color w:val="000000"/>
          <w:sz w:val="28"/>
          <w:lang w:val="ru-RU"/>
        </w:rPr>
        <w:t>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Верные </w:t>
      </w:r>
      <w:r w:rsidRPr="00DD0D83">
        <w:rPr>
          <w:rFonts w:ascii="Times New Roman" w:hAnsi="Times New Roman"/>
          <w:color w:val="000000"/>
          <w:sz w:val="28"/>
          <w:lang w:val="ru-RU"/>
        </w:rPr>
        <w:t>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Столбчатая диаг</w:t>
      </w:r>
      <w:r w:rsidRPr="00DD0D83">
        <w:rPr>
          <w:rFonts w:ascii="Times New Roman" w:hAnsi="Times New Roman"/>
          <w:color w:val="000000"/>
          <w:sz w:val="28"/>
          <w:lang w:val="ru-RU"/>
        </w:rPr>
        <w:t>рамма: чтение, использование данных для решения учебных и практических задач.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 обучающ</w:t>
      </w:r>
      <w:r w:rsidRPr="00DD0D83">
        <w:rPr>
          <w:rFonts w:ascii="Times New Roman" w:hAnsi="Times New Roman"/>
          <w:color w:val="000000"/>
          <w:sz w:val="28"/>
          <w:lang w:val="ru-RU"/>
        </w:rPr>
        <w:t>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</w:t>
      </w:r>
      <w:r w:rsidRPr="00DD0D83">
        <w:rPr>
          <w:rFonts w:ascii="Times New Roman" w:hAnsi="Times New Roman"/>
          <w:color w:val="000000"/>
          <w:sz w:val="28"/>
          <w:lang w:val="ru-RU"/>
        </w:rPr>
        <w:t>йствия;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отношений, описанных в задаче;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</w:t>
      </w:r>
      <w:r w:rsidRPr="00DD0D83">
        <w:rPr>
          <w:rFonts w:ascii="Times New Roman" w:hAnsi="Times New Roman"/>
          <w:color w:val="000000"/>
          <w:sz w:val="28"/>
          <w:lang w:val="ru-RU"/>
        </w:rPr>
        <w:t>ой ситуации;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DD0D83">
        <w:rPr>
          <w:rFonts w:ascii="Times New Roman" w:hAnsi="Times New Roman"/>
          <w:color w:val="000000"/>
          <w:sz w:val="28"/>
          <w:lang w:val="ru-RU"/>
        </w:rPr>
        <w:t>рованы следующие информационные действия как часть познавательных универсальных учебных действий: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заполнять таблицы сло</w:t>
      </w:r>
      <w:r w:rsidRPr="00DD0D83">
        <w:rPr>
          <w:rFonts w:ascii="Times New Roman" w:hAnsi="Times New Roman"/>
          <w:color w:val="000000"/>
          <w:sz w:val="28"/>
          <w:lang w:val="ru-RU"/>
        </w:rPr>
        <w:t>жения и умножения, дополнять данными чертёж;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>У обучаю</w:t>
      </w:r>
      <w:r w:rsidRPr="00DD0D83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</w:t>
      </w:r>
      <w:r w:rsidRPr="00DD0D83">
        <w:rPr>
          <w:rFonts w:ascii="Times New Roman" w:hAnsi="Times New Roman"/>
          <w:color w:val="000000"/>
          <w:sz w:val="28"/>
          <w:lang w:val="ru-RU"/>
        </w:rPr>
        <w:t>вую задачу;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выбирать, осуществлять переход от одних единиц измерения величины к другим в </w:t>
      </w:r>
      <w:r w:rsidRPr="00DD0D83">
        <w:rPr>
          <w:rFonts w:ascii="Times New Roman" w:hAnsi="Times New Roman"/>
          <w:color w:val="000000"/>
          <w:sz w:val="28"/>
          <w:lang w:val="ru-RU"/>
        </w:rPr>
        <w:t>соответствии с практической ситуацией;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про</w:t>
      </w:r>
      <w:r w:rsidRPr="00DD0D83">
        <w:rPr>
          <w:rFonts w:ascii="Times New Roman" w:hAnsi="Times New Roman"/>
          <w:color w:val="000000"/>
          <w:sz w:val="28"/>
          <w:lang w:val="ru-RU"/>
        </w:rPr>
        <w:t>верять ход и результат выполнения действия;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</w:t>
      </w:r>
      <w:r w:rsidRPr="00DD0D83">
        <w:rPr>
          <w:rFonts w:ascii="Times New Roman" w:hAnsi="Times New Roman"/>
          <w:color w:val="000000"/>
          <w:sz w:val="28"/>
          <w:lang w:val="ru-RU"/>
        </w:rPr>
        <w:t>верять полноту и правильность заполнения таблиц сложения, умножения.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</w:t>
      </w:r>
      <w:r w:rsidRPr="00DD0D83">
        <w:rPr>
          <w:rFonts w:ascii="Times New Roman" w:hAnsi="Times New Roman"/>
          <w:color w:val="000000"/>
          <w:sz w:val="28"/>
          <w:lang w:val="ru-RU"/>
        </w:rPr>
        <w:t>фровых и аналоговых приборов, измерительных инструментов длину, массу, время);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выполнять совместно п</w:t>
      </w:r>
      <w:r w:rsidRPr="00DD0D83">
        <w:rPr>
          <w:rFonts w:ascii="Times New Roman" w:hAnsi="Times New Roman"/>
          <w:color w:val="000000"/>
          <w:sz w:val="28"/>
          <w:lang w:val="ru-RU"/>
        </w:rPr>
        <w:t>рикидку и оценку результата выполнения общей работы.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301AA0">
      <w:pPr>
        <w:rPr>
          <w:lang w:val="ru-RU"/>
        </w:rPr>
        <w:sectPr w:rsidR="00301AA0" w:rsidRPr="00DD0D83">
          <w:pgSz w:w="11906" w:h="16383"/>
          <w:pgMar w:top="1134" w:right="850" w:bottom="1134" w:left="1701" w:header="720" w:footer="720" w:gutter="0"/>
          <w:cols w:space="720"/>
        </w:sect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bookmarkStart w:id="8" w:name="block-17538628"/>
      <w:bookmarkEnd w:id="7"/>
      <w:r w:rsidRPr="00DD0D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DD0D83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</w:t>
      </w:r>
      <w:r w:rsidRPr="00DD0D83">
        <w:rPr>
          <w:rFonts w:ascii="Times New Roman" w:hAnsi="Times New Roman"/>
          <w:color w:val="000000"/>
          <w:sz w:val="28"/>
          <w:lang w:val="ru-RU"/>
        </w:rPr>
        <w:t>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 результате изучения математики на уровне начального общего образования у обучающегося буд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личностные результаты: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</w:t>
      </w:r>
      <w:r w:rsidRPr="00DD0D83">
        <w:rPr>
          <w:rFonts w:ascii="Times New Roman" w:hAnsi="Times New Roman"/>
          <w:color w:val="000000"/>
          <w:sz w:val="28"/>
          <w:lang w:val="ru-RU"/>
        </w:rPr>
        <w:t>их;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</w:t>
      </w:r>
      <w:r w:rsidRPr="00DD0D83">
        <w:rPr>
          <w:rFonts w:ascii="Times New Roman" w:hAnsi="Times New Roman"/>
          <w:color w:val="000000"/>
          <w:sz w:val="28"/>
          <w:lang w:val="ru-RU"/>
        </w:rPr>
        <w:t>сного поведения в информационной среде;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</w:t>
      </w:r>
      <w:r w:rsidRPr="00DD0D83">
        <w:rPr>
          <w:rFonts w:ascii="Times New Roman" w:hAnsi="Times New Roman"/>
          <w:color w:val="000000"/>
          <w:sz w:val="28"/>
          <w:lang w:val="ru-RU"/>
        </w:rPr>
        <w:t>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</w:t>
      </w:r>
      <w:r w:rsidRPr="00DD0D83">
        <w:rPr>
          <w:rFonts w:ascii="Times New Roman" w:hAnsi="Times New Roman"/>
          <w:color w:val="000000"/>
          <w:sz w:val="28"/>
          <w:lang w:val="ru-RU"/>
        </w:rPr>
        <w:t>ти применения математики для рационального и эффективного решения учебных и жизненных проблем;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</w:t>
      </w:r>
      <w:r w:rsidRPr="00DD0D83">
        <w:rPr>
          <w:rFonts w:ascii="Times New Roman" w:hAnsi="Times New Roman"/>
          <w:color w:val="000000"/>
          <w:sz w:val="28"/>
          <w:lang w:val="ru-RU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ежду математическими объектами («часть </w:t>
      </w:r>
      <w:r w:rsidRPr="00DD0D83">
        <w:rPr>
          <w:rFonts w:ascii="Calibri" w:hAnsi="Calibri"/>
          <w:color w:val="000000"/>
          <w:sz w:val="28"/>
          <w:lang w:val="ru-RU"/>
        </w:rPr>
        <w:t xml:space="preserve">– </w:t>
      </w:r>
      <w:r w:rsidRPr="00DD0D8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DD0D8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DD0D83">
        <w:rPr>
          <w:rFonts w:ascii="Calibri" w:hAnsi="Calibri"/>
          <w:color w:val="000000"/>
          <w:sz w:val="28"/>
          <w:lang w:val="ru-RU"/>
        </w:rPr>
        <w:t>«</w:t>
      </w:r>
      <w:r w:rsidRPr="00DD0D83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DD0D83">
        <w:rPr>
          <w:rFonts w:ascii="Calibri" w:hAnsi="Calibri"/>
          <w:color w:val="000000"/>
          <w:sz w:val="28"/>
          <w:lang w:val="ru-RU"/>
        </w:rPr>
        <w:t>»</w:t>
      </w:r>
      <w:r w:rsidRPr="00DD0D83">
        <w:rPr>
          <w:rFonts w:ascii="Times New Roman" w:hAnsi="Times New Roman"/>
          <w:color w:val="000000"/>
          <w:sz w:val="28"/>
          <w:lang w:val="ru-RU"/>
        </w:rPr>
        <w:t>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</w:t>
      </w:r>
      <w:r w:rsidRPr="00DD0D83">
        <w:rPr>
          <w:rFonts w:ascii="Times New Roman" w:hAnsi="Times New Roman"/>
          <w:color w:val="000000"/>
          <w:sz w:val="28"/>
          <w:lang w:val="ru-RU"/>
        </w:rPr>
        <w:t>авыки для успешного решения учебных и житейских задач;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</w:t>
      </w:r>
      <w:r w:rsidRPr="00DD0D83">
        <w:rPr>
          <w:rFonts w:ascii="Times New Roman" w:hAnsi="Times New Roman"/>
          <w:color w:val="000000"/>
          <w:sz w:val="28"/>
          <w:lang w:val="ru-RU"/>
        </w:rPr>
        <w:t>ориентироваться в учебном материале разных разделов курса математики;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</w:t>
      </w:r>
      <w:r w:rsidRPr="00DD0D83">
        <w:rPr>
          <w:rFonts w:ascii="Times New Roman" w:hAnsi="Times New Roman"/>
          <w:color w:val="000000"/>
          <w:sz w:val="28"/>
          <w:lang w:val="ru-RU"/>
        </w:rPr>
        <w:t>ерение, моделирование, перебор вариантов).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</w:t>
      </w:r>
      <w:r w:rsidRPr="00DD0D83">
        <w:rPr>
          <w:rFonts w:ascii="Times New Roman" w:hAnsi="Times New Roman"/>
          <w:color w:val="000000"/>
          <w:sz w:val="28"/>
          <w:lang w:val="ru-RU"/>
        </w:rPr>
        <w:t>ему, таблицу, диаграмму, другую модель);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</w:t>
      </w:r>
      <w:r w:rsidRPr="00DD0D83">
        <w:rPr>
          <w:rFonts w:ascii="Times New Roman" w:hAnsi="Times New Roman"/>
          <w:color w:val="000000"/>
          <w:sz w:val="28"/>
          <w:lang w:val="ru-RU"/>
        </w:rPr>
        <w:t>нные средства и источники информации.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комментировать </w:t>
      </w:r>
      <w:r w:rsidRPr="00DD0D83">
        <w:rPr>
          <w:rFonts w:ascii="Times New Roman" w:hAnsi="Times New Roman"/>
          <w:color w:val="000000"/>
          <w:sz w:val="28"/>
          <w:lang w:val="ru-RU"/>
        </w:rPr>
        <w:t>процесс вычисления, построения, решения;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</w:t>
      </w:r>
      <w:r w:rsidRPr="00DD0D83">
        <w:rPr>
          <w:rFonts w:ascii="Times New Roman" w:hAnsi="Times New Roman"/>
          <w:color w:val="000000"/>
          <w:sz w:val="28"/>
          <w:lang w:val="ru-RU"/>
        </w:rPr>
        <w:t>тельства своей правоты, проявлять этику общения;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ориен</w:t>
      </w:r>
      <w:r w:rsidRPr="00DD0D83">
        <w:rPr>
          <w:rFonts w:ascii="Times New Roman" w:hAnsi="Times New Roman"/>
          <w:color w:val="000000"/>
          <w:sz w:val="28"/>
          <w:lang w:val="ru-RU"/>
        </w:rPr>
        <w:t>тироваться в алгоритмах: воспроизводить, дополнять, исправлять деформированные;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</w:t>
      </w:r>
      <w:r w:rsidRPr="00DD0D83">
        <w:rPr>
          <w:rFonts w:ascii="Times New Roman" w:hAnsi="Times New Roman"/>
          <w:color w:val="000000"/>
          <w:sz w:val="28"/>
          <w:lang w:val="ru-RU"/>
        </w:rPr>
        <w:t>адачи для получения результата;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DD0D83">
        <w:rPr>
          <w:rFonts w:ascii="Times New Roman" w:hAnsi="Times New Roman"/>
          <w:color w:val="000000"/>
          <w:sz w:val="28"/>
          <w:lang w:val="ru-RU"/>
        </w:rPr>
        <w:t>контроль процесса и результата своей деятельности;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Совместная дея</w:t>
      </w:r>
      <w:r w:rsidRPr="00DD0D83">
        <w:rPr>
          <w:rFonts w:ascii="Times New Roman" w:hAnsi="Times New Roman"/>
          <w:b/>
          <w:color w:val="000000"/>
          <w:sz w:val="28"/>
          <w:lang w:val="ru-RU"/>
        </w:rPr>
        <w:t>тельность: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</w:t>
      </w:r>
      <w:r w:rsidRPr="00DD0D83">
        <w:rPr>
          <w:rFonts w:ascii="Times New Roman" w:hAnsi="Times New Roman"/>
          <w:color w:val="000000"/>
          <w:sz w:val="28"/>
          <w:lang w:val="ru-RU"/>
        </w:rPr>
        <w:t>ельств, выбора рационального способа, анализа информации;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01AA0" w:rsidRPr="00DD0D83" w:rsidRDefault="00301AA0">
      <w:pPr>
        <w:spacing w:after="0" w:line="264" w:lineRule="auto"/>
        <w:ind w:left="120"/>
        <w:jc w:val="both"/>
        <w:rPr>
          <w:lang w:val="ru-RU"/>
        </w:rPr>
      </w:pPr>
    </w:p>
    <w:p w:rsidR="00301AA0" w:rsidRPr="00DD0D83" w:rsidRDefault="00DD0D83" w:rsidP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1AA0" w:rsidRPr="00DD0D83" w:rsidRDefault="00DD0D83">
      <w:pPr>
        <w:spacing w:after="0" w:line="264" w:lineRule="auto"/>
        <w:ind w:left="12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D8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читать, </w:t>
      </w:r>
      <w:r w:rsidRPr="00DD0D83">
        <w:rPr>
          <w:rFonts w:ascii="Times New Roman" w:hAnsi="Times New Roman"/>
          <w:color w:val="000000"/>
          <w:sz w:val="28"/>
          <w:lang w:val="ru-RU"/>
        </w:rPr>
        <w:t>записывать, сравнивать, упорядочивать числа в пределах 1000;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</w:t>
      </w:r>
      <w:r w:rsidRPr="00DD0D83">
        <w:rPr>
          <w:rFonts w:ascii="Times New Roman" w:hAnsi="Times New Roman"/>
          <w:color w:val="000000"/>
          <w:sz w:val="28"/>
          <w:lang w:val="ru-RU"/>
        </w:rPr>
        <w:t>елах 1000 – письменно), умножение и деление на однозначное число, деление с остатком (в пределах 100 – устно и письменно);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</w:t>
      </w:r>
      <w:r w:rsidRPr="00DD0D83">
        <w:rPr>
          <w:rFonts w:ascii="Times New Roman" w:hAnsi="Times New Roman"/>
          <w:color w:val="000000"/>
          <w:sz w:val="28"/>
          <w:lang w:val="ru-RU"/>
        </w:rPr>
        <w:t>выражения (со скобками или без скобок), содержащего арифметические действия сложения, вычитания, умножения и деления;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</w:t>
      </w:r>
      <w:r w:rsidRPr="00DD0D83">
        <w:rPr>
          <w:rFonts w:ascii="Times New Roman" w:hAnsi="Times New Roman"/>
          <w:color w:val="000000"/>
          <w:sz w:val="28"/>
          <w:lang w:val="ru-RU"/>
        </w:rPr>
        <w:t>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 «больше или меньше на или в»;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и в практических ситуациях (покупка товара, определение времени, выполнение расчётов) соотношение м</w:t>
      </w:r>
      <w:r w:rsidRPr="00DD0D83">
        <w:rPr>
          <w:rFonts w:ascii="Times New Roman" w:hAnsi="Times New Roman"/>
          <w:color w:val="000000"/>
          <w:sz w:val="28"/>
          <w:lang w:val="ru-RU"/>
        </w:rPr>
        <w:t xml:space="preserve">ежду величинами; 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</w:t>
      </w:r>
      <w:r w:rsidRPr="00DD0D83">
        <w:rPr>
          <w:rFonts w:ascii="Times New Roman" w:hAnsi="Times New Roman"/>
          <w:color w:val="000000"/>
          <w:sz w:val="28"/>
          <w:lang w:val="ru-RU"/>
        </w:rPr>
        <w:t>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сравнивать фигуры </w:t>
      </w:r>
      <w:r w:rsidRPr="00DD0D83">
        <w:rPr>
          <w:rFonts w:ascii="Times New Roman" w:hAnsi="Times New Roman"/>
          <w:color w:val="000000"/>
          <w:sz w:val="28"/>
          <w:lang w:val="ru-RU"/>
        </w:rPr>
        <w:t>по площади (наложение, сопоставление числовых значений);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</w:t>
      </w:r>
      <w:r w:rsidRPr="00DD0D83">
        <w:rPr>
          <w:rFonts w:ascii="Times New Roman" w:hAnsi="Times New Roman"/>
          <w:color w:val="000000"/>
          <w:sz w:val="28"/>
          <w:lang w:val="ru-RU"/>
        </w:rPr>
        <w:t>о…»;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</w:t>
      </w:r>
      <w:r w:rsidRPr="00DD0D83">
        <w:rPr>
          <w:rFonts w:ascii="Times New Roman" w:hAnsi="Times New Roman"/>
          <w:color w:val="000000"/>
          <w:sz w:val="28"/>
          <w:lang w:val="ru-RU"/>
        </w:rPr>
        <w:t>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</w:t>
      </w:r>
      <w:r w:rsidRPr="00DD0D83">
        <w:rPr>
          <w:rFonts w:ascii="Times New Roman" w:hAnsi="Times New Roman"/>
          <w:color w:val="000000"/>
          <w:sz w:val="28"/>
          <w:lang w:val="ru-RU"/>
        </w:rPr>
        <w:t>ть действия по алгоритму;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301AA0" w:rsidRPr="00DD0D83" w:rsidRDefault="00DD0D83">
      <w:pPr>
        <w:spacing w:after="0" w:line="264" w:lineRule="auto"/>
        <w:ind w:firstLine="600"/>
        <w:jc w:val="both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301AA0" w:rsidRPr="00DD0D83" w:rsidRDefault="00301AA0">
      <w:pPr>
        <w:rPr>
          <w:lang w:val="ru-RU"/>
        </w:rPr>
        <w:sectPr w:rsidR="00301AA0" w:rsidRPr="00DD0D83">
          <w:pgSz w:w="11906" w:h="16383"/>
          <w:pgMar w:top="1134" w:right="850" w:bottom="1134" w:left="1701" w:header="720" w:footer="720" w:gutter="0"/>
          <w:cols w:space="720"/>
        </w:sectPr>
      </w:pPr>
    </w:p>
    <w:p w:rsidR="00301AA0" w:rsidRPr="00DD0D83" w:rsidRDefault="00301AA0" w:rsidP="00DD0D83">
      <w:pPr>
        <w:spacing w:after="0"/>
        <w:rPr>
          <w:lang w:val="ru-RU"/>
        </w:rPr>
        <w:sectPr w:rsidR="00301AA0" w:rsidRPr="00DD0D8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7538629"/>
      <w:bookmarkEnd w:id="8"/>
    </w:p>
    <w:p w:rsidR="00301AA0" w:rsidRDefault="00DD0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301AA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  <w:tr w:rsidR="00301AA0" w:rsidRPr="00DD0D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0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DD0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  <w:tr w:rsidR="00301AA0" w:rsidRPr="00DD0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</w:tbl>
    <w:p w:rsidR="00301AA0" w:rsidRDefault="00301AA0">
      <w:pPr>
        <w:sectPr w:rsidR="00301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AA0" w:rsidRDefault="00DD0D83" w:rsidP="00DD0D83">
      <w:pPr>
        <w:spacing w:after="0"/>
        <w:ind w:left="120"/>
        <w:sectPr w:rsidR="00301AA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01AA0" w:rsidRDefault="00301AA0">
      <w:pPr>
        <w:sectPr w:rsidR="00301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AA0" w:rsidRDefault="00DD0D83">
      <w:pPr>
        <w:spacing w:after="0"/>
        <w:ind w:left="120"/>
      </w:pPr>
      <w:bookmarkStart w:id="10" w:name="block-17538630"/>
      <w:bookmarkEnd w:id="9"/>
      <w:r w:rsidRPr="00DD0D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301AA0" w:rsidRDefault="00DD0D83" w:rsidP="00DD0D83">
      <w:pPr>
        <w:spacing w:after="0"/>
        <w:ind w:left="120"/>
        <w:sectPr w:rsidR="00301AA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01AA0" w:rsidRDefault="00DD0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301AA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1AA0" w:rsidRDefault="00301A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AA0" w:rsidRDefault="00301AA0"/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фигур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одного предмета,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квадратный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сочетательного свойства при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сравнение долей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Римская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круглого числа, на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трехзначного числа на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01AA0" w:rsidRPr="00DD0D8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D0D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</w:t>
            </w: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01AA0" w:rsidRDefault="00301AA0">
            <w:pPr>
              <w:spacing w:after="0"/>
              <w:ind w:left="135"/>
            </w:pPr>
          </w:p>
        </w:tc>
      </w:tr>
      <w:tr w:rsidR="00301A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Pr="00DD0D83" w:rsidRDefault="00DD0D83">
            <w:pPr>
              <w:spacing w:after="0"/>
              <w:ind w:left="135"/>
              <w:rPr>
                <w:lang w:val="ru-RU"/>
              </w:rPr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 w:rsidRPr="00DD0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01AA0" w:rsidRDefault="00DD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AA0" w:rsidRDefault="00301AA0"/>
        </w:tc>
      </w:tr>
    </w:tbl>
    <w:p w:rsidR="00301AA0" w:rsidRDefault="00301AA0">
      <w:pPr>
        <w:sectPr w:rsidR="00301A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AA0" w:rsidRPr="00DD0D83" w:rsidRDefault="00DD0D83" w:rsidP="00DD0D83">
      <w:pPr>
        <w:spacing w:after="0"/>
        <w:ind w:left="120"/>
        <w:rPr>
          <w:lang w:val="ru-RU"/>
        </w:rPr>
        <w:sectPr w:rsidR="00301AA0" w:rsidRPr="00DD0D8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01AA0" w:rsidRDefault="00301AA0" w:rsidP="00DD0D83">
      <w:pPr>
        <w:spacing w:after="0"/>
        <w:sectPr w:rsidR="00301A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7538631"/>
      <w:bookmarkEnd w:id="10"/>
    </w:p>
    <w:p w:rsidR="00301AA0" w:rsidRPr="00DD0D83" w:rsidRDefault="00DD0D83">
      <w:pPr>
        <w:spacing w:after="0"/>
        <w:ind w:left="120"/>
        <w:rPr>
          <w:lang w:val="ru-RU"/>
        </w:rPr>
      </w:pPr>
      <w:bookmarkStart w:id="12" w:name="block-17538633"/>
      <w:bookmarkEnd w:id="11"/>
      <w:r w:rsidRPr="00DD0D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01AA0" w:rsidRPr="00DD0D83" w:rsidRDefault="00DD0D83">
      <w:pPr>
        <w:spacing w:after="0" w:line="480" w:lineRule="auto"/>
        <w:ind w:left="120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</w:t>
      </w:r>
      <w:r w:rsidRPr="00DD0D83">
        <w:rPr>
          <w:rFonts w:ascii="Times New Roman" w:hAnsi="Times New Roman"/>
          <w:b/>
          <w:color w:val="000000"/>
          <w:sz w:val="28"/>
          <w:lang w:val="ru-RU"/>
        </w:rPr>
        <w:t>УЧЕБНЫЕ МАТЕРИАЛЫ ДЛЯ УЧЕНИКА</w:t>
      </w:r>
    </w:p>
    <w:p w:rsidR="00301AA0" w:rsidRPr="00DD0D83" w:rsidRDefault="00DD0D83">
      <w:pPr>
        <w:spacing w:after="0" w:line="480" w:lineRule="auto"/>
        <w:ind w:left="120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01AA0" w:rsidRPr="00DD0D83" w:rsidRDefault="00DD0D83">
      <w:pPr>
        <w:spacing w:after="0" w:line="480" w:lineRule="auto"/>
        <w:ind w:left="120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01AA0" w:rsidRPr="00DD0D83" w:rsidRDefault="00DD0D83">
      <w:pPr>
        <w:spacing w:after="0"/>
        <w:ind w:left="120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​</w:t>
      </w:r>
    </w:p>
    <w:p w:rsidR="00301AA0" w:rsidRPr="00DD0D83" w:rsidRDefault="00DD0D83">
      <w:pPr>
        <w:spacing w:after="0" w:line="480" w:lineRule="auto"/>
        <w:ind w:left="120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1AA0" w:rsidRPr="00DD0D83" w:rsidRDefault="00DD0D83">
      <w:pPr>
        <w:spacing w:after="0" w:line="480" w:lineRule="auto"/>
        <w:ind w:left="120"/>
        <w:rPr>
          <w:lang w:val="ru-RU"/>
        </w:rPr>
      </w:pPr>
      <w:r w:rsidRPr="00DD0D8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01AA0" w:rsidRPr="00DD0D83" w:rsidRDefault="00301AA0">
      <w:pPr>
        <w:spacing w:after="0"/>
        <w:ind w:left="120"/>
        <w:rPr>
          <w:lang w:val="ru-RU"/>
        </w:rPr>
      </w:pPr>
    </w:p>
    <w:p w:rsidR="00301AA0" w:rsidRPr="00DD0D83" w:rsidRDefault="00DD0D83">
      <w:pPr>
        <w:spacing w:after="0" w:line="480" w:lineRule="auto"/>
        <w:ind w:left="120"/>
        <w:rPr>
          <w:lang w:val="ru-RU"/>
        </w:rPr>
      </w:pPr>
      <w:r w:rsidRPr="00DD0D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1AA0" w:rsidRDefault="00DD0D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01AA0" w:rsidRDefault="00301AA0">
      <w:pPr>
        <w:sectPr w:rsidR="00301AA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DD0D83"/>
    <w:sectPr w:rsidR="00000000" w:rsidSect="00301A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6321"/>
    <w:multiLevelType w:val="multilevel"/>
    <w:tmpl w:val="1944B8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8A7BCB"/>
    <w:multiLevelType w:val="multilevel"/>
    <w:tmpl w:val="C7D84A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dirty"/>
  <w:defaultTabStop w:val="708"/>
  <w:characterSpacingControl w:val="doNotCompress"/>
  <w:compat/>
  <w:rsids>
    <w:rsidRoot w:val="00301AA0"/>
    <w:rsid w:val="00301AA0"/>
    <w:rsid w:val="00DD0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1A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1A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36</Pages>
  <Words>6503</Words>
  <Characters>37070</Characters>
  <Application>Microsoft Office Word</Application>
  <DocSecurity>0</DocSecurity>
  <Lines>308</Lines>
  <Paragraphs>86</Paragraphs>
  <ScaleCrop>false</ScaleCrop>
  <Company/>
  <LinksUpToDate>false</LinksUpToDate>
  <CharactersWithSpaces>43487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komss</cp:lastModifiedBy>
  <cp:revision>2</cp:revision>
  <dcterms:created xsi:type="dcterms:W3CDTF">2023-09-21T08:24:00Z</dcterms:created>
  <dcterms:modified xsi:type="dcterms:W3CDTF">2023-09-21T08:30:00Z</dcterms:modified>
</cp:coreProperties>
</file>